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12"/>
          <w:tab w:val="left" w:pos="5940"/>
        </w:tabs>
        <w:rPr>
          <w:rFonts w:hint="eastAsia"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附</w:t>
      </w:r>
      <w:r>
        <w:rPr>
          <w:rFonts w:hint="eastAsia" w:ascii="宋体" w:hAnsi="宋体" w:cs="仿宋"/>
          <w:sz w:val="32"/>
          <w:szCs w:val="32"/>
          <w:lang w:eastAsia="zh-CN"/>
        </w:rPr>
        <w:t>表一</w:t>
      </w:r>
      <w:r>
        <w:rPr>
          <w:rFonts w:hint="eastAsia" w:ascii="宋体" w:hAnsi="宋体" w:cs="仿宋"/>
          <w:sz w:val="32"/>
          <w:szCs w:val="32"/>
        </w:rPr>
        <w:t>:</w:t>
      </w:r>
    </w:p>
    <w:p>
      <w:pPr>
        <w:tabs>
          <w:tab w:val="left" w:pos="3612"/>
          <w:tab w:val="left" w:pos="5940"/>
        </w:tabs>
        <w:spacing w:line="480" w:lineRule="auto"/>
        <w:jc w:val="center"/>
        <w:rPr>
          <w:rFonts w:hint="eastAsia" w:ascii="宋体" w:hAnsi="宋体"/>
          <w:bCs/>
          <w:sz w:val="32"/>
          <w:szCs w:val="32"/>
          <w:lang w:val="en-US"/>
        </w:rPr>
      </w:pPr>
      <w:r>
        <w:rPr>
          <w:rFonts w:hint="eastAsia" w:ascii="宋体" w:hAnsi="宋体"/>
          <w:bCs/>
          <w:sz w:val="32"/>
          <w:szCs w:val="32"/>
        </w:rPr>
        <w:t>竞赛评分</w:t>
      </w:r>
      <w:r>
        <w:rPr>
          <w:rFonts w:hint="eastAsia" w:ascii="宋体" w:hAnsi="宋体"/>
          <w:bCs/>
          <w:sz w:val="32"/>
          <w:szCs w:val="32"/>
          <w:lang w:eastAsia="zh-CN"/>
        </w:rPr>
        <w:t>标准</w:t>
      </w:r>
      <w:bookmarkStart w:id="0" w:name="_GoBack"/>
      <w:bookmarkEnd w:id="0"/>
    </w:p>
    <w:tbl>
      <w:tblPr>
        <w:tblStyle w:val="3"/>
        <w:tblW w:w="8527" w:type="dxa"/>
        <w:jc w:val="center"/>
        <w:tblInd w:w="-159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20"/>
        <w:gridCol w:w="4162"/>
        <w:gridCol w:w="11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评价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项目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评分指标及分值</w:t>
            </w:r>
          </w:p>
        </w:tc>
        <w:tc>
          <w:tcPr>
            <w:tcW w:w="4162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评 价 说 明</w:t>
            </w: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教学设计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分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教学目标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目标明确、具体，符合人才培养要求和课程特点、学生实际，能体现知识、能力和思想要求。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教学内容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教学内容把握准确、处理得当，教学重点、难点确定符合教学内容要求，学科前沿知识和最新研究成果得到体现，教学素材选择与组织得当。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教学方法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教学方法选择科学，适合教学内容和学生特点，理论联系实际，注重学生思维能力和探究意识培养，合理运用教学设施设备和现代教育技术等手段辅助教学。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教学过程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教学流程和活动设计科学，课堂教学环节完整、结构合理，教学思路清晰、重点突出、内容系统，课后学习指导恰当。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教案规范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构成要素齐全，具有鲜明的个性教学特色，符合课程教学需要。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教学课件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b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分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内容呈现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教学内容正确，具有时效性、前瞻性；重点难点突出，启发引导性强，符合认知规律，有利于激发学生主动学习；表达规范，无侵犯知识产权行为。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技术应用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采用了和教学内容及设计相适应的软件，或自行设计了适合于课件制作的软件；容错性好、运行稳定，操作方便、快捷，技术应用得当。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实用效果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逻辑结构清晰，层次性强，具有内聚性；能够帮助教学目标的达成，真正起到活跃课堂的作用，能有效促进教学效果，应用于实际教学中，有推广价值。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jc w:val="center"/>
        </w:trPr>
        <w:tc>
          <w:tcPr>
            <w:tcW w:w="173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整体风格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8"/>
              </w:rPr>
              <w:t>分</w:t>
            </w:r>
          </w:p>
        </w:tc>
        <w:tc>
          <w:tcPr>
            <w:tcW w:w="41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课件立意新颖，具有想象力和个性表现力。课件结构合理，界面设计美观大方，风格统一，交互性好。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3"/>
        <w:tblW w:w="8948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5443"/>
        <w:gridCol w:w="11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9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评价项目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评分指标及分值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评 价 说 明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课堂教学</w:t>
            </w:r>
          </w:p>
          <w:p>
            <w:pPr>
              <w:spacing w:line="0" w:lineRule="atLeast"/>
              <w:jc w:val="both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  <w:p>
            <w:pPr>
              <w:spacing w:line="252" w:lineRule="auto"/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40分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内容讲授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8分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内容讲解娴熟流畅、语言规范、表达深入浅出，内容层次清晰、教学重点突出、深度适宜，所涉及的学科前沿知识和最新研究成果自然融入知识体系，教学难点处理恰当、化难为简。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exac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教学组织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8分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教学各环节安排合理、衔接有序、整体结构严谨，问题设计优化、突出学生思维能力训练和探究意识培养，课堂信息反馈及时，师生沟通顺畅、情感交流融洽，时间分配合理，课堂调控有效合理。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exac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方法运用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8分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教学方法运用合理、学法指导恰当，灵活多样、因材施教，富有启发性，有效引导学生发现问题、解决问题，教学设施设备及现代教学技术手段选用符合教学内容需要、操作熟练，高效服务教学工作。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exac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教学效果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8分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师生关系民主、和谐，学生思维活跃、兴趣浓厚、求知欲强，素质教育理念得到落实，学生创新意识和创新能力得到有效培养，各层次学生都有收获和提高，教学目标落实到位。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90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教学风格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8分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教师富有教改创新精神，在教学构思、内容设计、知识连接、方法运用、课堂组织等方面有巧妙独到之处，形成了个人的教学风格、教学特点。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教学反思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10分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内容呈现5分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重点突出，能从教学理念、教学方法、教学过程等方面对教学片断进行分析，做到理论联系实际。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900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表达方式5分</w:t>
            </w:r>
          </w:p>
        </w:tc>
        <w:tc>
          <w:tcPr>
            <w:tcW w:w="5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8"/>
              </w:rPr>
              <w:t>文字表述的思路清晰，观点明确，文理通顺，有感而发。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900" w:type="dxa"/>
            <w:tcBorders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  <w:lang w:eastAsia="zh-CN"/>
              </w:rPr>
              <w:t>合计</w:t>
            </w:r>
          </w:p>
        </w:tc>
        <w:tc>
          <w:tcPr>
            <w:tcW w:w="8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</dc:creator>
  <cp:lastModifiedBy>ls</cp:lastModifiedBy>
  <dcterms:modified xsi:type="dcterms:W3CDTF">2018-05-15T01:43:24Z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